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	<Relationship Id="rId2" Type="http://schemas.openxmlformats.org/package/2006/relationships/metadata/core-properties" Target="docProps/core.xml"/>
	<Relationship Id="rId3" Type="http://schemas.openxmlformats.org/officeDocument/2006/relationships/extended-properties" Target="docProps/app.xml"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pStyle w:val="0"/>
        <w:outlineLvl w:val="0"/>
        <w:jc w:val="both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ПРАВИТЕЛЬСТВО БЕЛГОРОДСКОЙ ОБЛАСТИ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ПОСТАНОВЛЕНИЕ</w:t>
      </w:r>
    </w:p>
    <w:p>
      <w:pPr>
        <w:pStyle w:val="2"/>
        <w:jc w:val="center"/>
      </w:pPr>
      <w:r>
        <w:rPr>
          <w:sz w:val="20"/>
        </w:rPr>
        <w:t xml:space="preserve">от 28 июня 2021 г. N 249-пп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О ВНЕСЕНИИ ИЗМЕНЕНИЙ В ПОСТАНОВЛЕНИЕ ПРАВИТЕЛЬСТВА</w:t>
      </w:r>
    </w:p>
    <w:p>
      <w:pPr>
        <w:pStyle w:val="2"/>
        <w:jc w:val="center"/>
      </w:pPr>
      <w:r>
        <w:rPr>
          <w:sz w:val="20"/>
        </w:rPr>
        <w:t xml:space="preserve">БЕЛГОРОДСКОЙ ОБЛАСТИ ОТ 16 МАЯ 2011 ГОДА N 177-ПП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В связи с организационно-штатными изменениями в органах исполнительной власти, государственных органах области и организациях Белгородской области Правительство Белгородской области постановляет: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1. Внести следующие изменения в </w:t>
      </w:r>
      <w:hyperlink w:history="0" r:id="rId6" w:tooltip="Постановление правительства Белгородской обл. от 16.05.2011 N 177-пп (ред. от 29.03.2021) &quot;Об утверждении порядка проведения заседаний, принятия решений и состава правления территориального фонда обязательного медицинского страхования Белгородской области&quot; ------------ Недействующая редакция {КонсультантПлюс}">
        <w:r>
          <w:rPr>
            <w:sz w:val="20"/>
            <w:color w:val="0000ff"/>
          </w:rPr>
          <w:t xml:space="preserve">постановление</w:t>
        </w:r>
      </w:hyperlink>
      <w:r>
        <w:rPr>
          <w:sz w:val="20"/>
        </w:rPr>
        <w:t xml:space="preserve"> Правительства Белгородской области от 16 мая 2011 года N 177-пп "Об утверждении порядка проведения заседаний, принятия решений и состава правления территориального фонда обязательного медицинского страхования Белгородской области":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в </w:t>
      </w:r>
      <w:hyperlink w:history="0" r:id="rId7" w:tooltip="Постановление правительства Белгородской обл. от 16.05.2011 N 177-пп (ред. от 29.03.2021) &quot;Об утверждении порядка проведения заседаний, принятия решений и состава правления территориального фонда обязательного медицинского страхования Белгородской области&quot; ------------ Недействующая редакция {КонсультантПлюс}">
        <w:r>
          <w:rPr>
            <w:sz w:val="20"/>
            <w:color w:val="0000ff"/>
          </w:rPr>
          <w:t xml:space="preserve">состав</w:t>
        </w:r>
      </w:hyperlink>
      <w:r>
        <w:rPr>
          <w:sz w:val="20"/>
        </w:rPr>
        <w:t xml:space="preserve"> правления территориального фонда обязательного медицинского страхования Белгородской области (далее - состав правления), утвержденный в пункте 1 названного постановления: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вывести из </w:t>
      </w:r>
      <w:hyperlink w:history="0" r:id="rId8" w:tooltip="Постановление правительства Белгородской обл. от 16.05.2011 N 177-пп (ред. от 29.03.2021) &quot;Об утверждении порядка проведения заседаний, принятия решений и состава правления территориального фонда обязательного медицинского страхования Белгородской области&quot; ------------ Недействующая редакция {КонсультантПлюс}">
        <w:r>
          <w:rPr>
            <w:sz w:val="20"/>
            <w:color w:val="0000ff"/>
          </w:rPr>
          <w:t xml:space="preserve">состава</w:t>
        </w:r>
      </w:hyperlink>
      <w:r>
        <w:rPr>
          <w:sz w:val="20"/>
        </w:rPr>
        <w:t xml:space="preserve"> правления Шевченко Константина Васильевича;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ввести в </w:t>
      </w:r>
      <w:hyperlink w:history="0" r:id="rId9" w:tooltip="Постановление правительства Белгородской обл. от 16.05.2011 N 177-пп (ред. от 29.03.2021) &quot;Об утверждении порядка проведения заседаний, принятия решений и состава правления территориального фонда обязательного медицинского страхования Белгородской области&quot; ------------ Недействующая редакция {КонсультантПлюс}">
        <w:r>
          <w:rPr>
            <w:sz w:val="20"/>
            <w:color w:val="0000ff"/>
          </w:rPr>
          <w:t xml:space="preserve">состав</w:t>
        </w:r>
      </w:hyperlink>
      <w:r>
        <w:rPr>
          <w:sz w:val="20"/>
        </w:rPr>
        <w:t xml:space="preserve"> правления членом правления:</w:t>
      </w:r>
    </w:p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2778"/>
        <w:gridCol w:w="6293"/>
      </w:tblGrid>
      <w:t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Гапеева</w:t>
            </w:r>
          </w:p>
          <w:p>
            <w:pPr>
              <w:pStyle w:val="0"/>
            </w:pPr>
            <w:r>
              <w:rPr>
                <w:sz w:val="20"/>
              </w:rPr>
              <w:t xml:space="preserve">Александра Григорьевича</w:t>
            </w:r>
          </w:p>
        </w:tc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директора Белгородского филиала общества с ограниченной ответственностью "Медицинская страховая компания "ИНКО-МЕД" (по согласованию)</w:t>
            </w:r>
          </w:p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- изменить наименования должностей:</w:t>
      </w:r>
    </w:p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2494"/>
        <w:gridCol w:w="340"/>
        <w:gridCol w:w="6236"/>
      </w:tblGrid>
      <w:tr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Борщевой</w:t>
            </w:r>
          </w:p>
          <w:p>
            <w:pPr>
              <w:pStyle w:val="0"/>
            </w:pPr>
            <w:r>
              <w:rPr>
                <w:sz w:val="20"/>
              </w:rPr>
              <w:t xml:space="preserve">Елены Анатольевны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первый заместитель начальника департамента социальной защиты населения и труда Белгородской области</w:t>
            </w:r>
          </w:p>
        </w:tc>
      </w:tr>
      <w:tr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Наумова</w:t>
            </w:r>
          </w:p>
          <w:p>
            <w:pPr>
              <w:pStyle w:val="0"/>
            </w:pPr>
            <w:r>
              <w:rPr>
                <w:sz w:val="20"/>
              </w:rPr>
              <w:t xml:space="preserve">Дмитрия Ивановича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заместитель начальника Главного управляющего Отделением по Белгородской области Центрального банка Российской Федерации по Центральному федеральному округу Главного управления (по согласованию)</w:t>
            </w:r>
          </w:p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2. Контроль за исполнением постановления возложить на заместителя Губернатора Белгородской области Зубареву Н.Н.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3. Настоящее постановление вступает в силу со дня его официального опубликования.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Временно исполняющий обязанности</w:t>
      </w:r>
    </w:p>
    <w:p>
      <w:pPr>
        <w:pStyle w:val="0"/>
        <w:jc w:val="right"/>
      </w:pPr>
      <w:r>
        <w:rPr>
          <w:sz w:val="20"/>
        </w:rPr>
        <w:t xml:space="preserve">Губернатора Белгородской области</w:t>
      </w:r>
    </w:p>
    <w:p>
      <w:pPr>
        <w:pStyle w:val="0"/>
        <w:jc w:val="right"/>
      </w:pPr>
      <w:r>
        <w:rPr>
          <w:sz w:val="20"/>
        </w:rPr>
        <w:t xml:space="preserve">В.В.ГЛАДКОВ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2"/>
      <w:headerReference w:type="first" r:id="rId3"/>
      <w:footerReference w:type="default" r:id="rId5"/>
      <w:footerReference w:type="first" r:id="rId5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Правительства Белгородской обл. от 28.06.2021 N 249-пп</w:t>
            <w:br/>
            <w:t>"О внесении изменений в постановление Правительства...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24.04.2024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header2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drawing>
              <wp:inline distT="0" distB="0" distL="0" distR="0">
                <wp:extent cx="1910715" cy="445770"/>
                <wp:effectExtent l="0" t="0" r="0" b="0"/>
                <wp:docPr id="1" name="Консультант Плюс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 preferRelativeResize="0"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10715" cy="445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Постановление Правительства Белгородской обл. от 28.06.2021 N 249-пп "О внесении изменений в постановление Правительства...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24.04.2024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header" Target="header1.xml"/>
	<Relationship Id="rId3" Type="http://schemas.openxmlformats.org/officeDocument/2006/relationships/header" Target="header2.xml"/>
	<Relationship Id="rId4" Type="http://schemas.openxmlformats.org/officeDocument/2006/relationships/image" Target="media/image1.png"/>
	<Relationship Id="rId5" Type="http://schemas.openxmlformats.org/officeDocument/2006/relationships/footer" Target="footer1.xml"/>
	<Relationship Id="rId6" Type="http://schemas.openxmlformats.org/officeDocument/2006/relationships/hyperlink" Target="https://login.consultant.ru/link/?req=doc&amp;base=RLAW404&amp;n=79480" TargetMode = "External"/>
	<Relationship Id="rId7" Type="http://schemas.openxmlformats.org/officeDocument/2006/relationships/hyperlink" Target="https://login.consultant.ru/link/?req=doc&amp;base=RLAW404&amp;n=79480&amp;dst=100035" TargetMode = "External"/>
	<Relationship Id="rId8" Type="http://schemas.openxmlformats.org/officeDocument/2006/relationships/hyperlink" Target="https://login.consultant.ru/link/?req=doc&amp;base=RLAW404&amp;n=79480&amp;dst=100035" TargetMode = "External"/>
	<Relationship Id="rId9" Type="http://schemas.openxmlformats.org/officeDocument/2006/relationships/hyperlink" Target="https://login.consultant.ru/link/?req=doc&amp;base=RLAW404&amp;n=79480&amp;dst=100035" TargetMode = "External"/>
</Relationships>
</file>

<file path=word/_rels/foot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2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	<Relationship Id="rId2" Type="http://schemas.openxmlformats.org/officeDocument/2006/relationships/image" Target="media/image1.png"/>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4024.00.01</Application>
  <Company>КонсультантПлюс Версия 4024.00.01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Белгородской обл. от 28.06.2021 N 249-пп
"О внесении изменений в постановление Правительства Белгородской области от 16 мая 2011 года N 177-пп"</dc:title>
  <dcterms:created xsi:type="dcterms:W3CDTF">2024-04-24T08:57:22Z</dcterms:created>
</cp:coreProperties>
</file>